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E8045" w14:textId="77777777" w:rsidR="00246BB2" w:rsidRPr="00D55FCD" w:rsidRDefault="00246BB2" w:rsidP="00246BB2">
      <w:pPr>
        <w:rPr>
          <w:rFonts w:ascii="Times New Roman" w:hAnsi="Times New Roman"/>
          <w:b/>
        </w:rPr>
      </w:pPr>
      <w:r w:rsidRPr="00D55FCD">
        <w:rPr>
          <w:rFonts w:ascii="Times New Roman" w:hAnsi="Times New Roman"/>
          <w:b/>
        </w:rPr>
        <w:t>For Immediate Release</w:t>
      </w:r>
    </w:p>
    <w:p w14:paraId="218BB5EE" w14:textId="77777777" w:rsidR="00246BB2" w:rsidRPr="00D55FCD" w:rsidRDefault="00246BB2" w:rsidP="00246BB2">
      <w:pPr>
        <w:rPr>
          <w:rFonts w:ascii="Times New Roman" w:hAnsi="Times New Roman"/>
        </w:rPr>
      </w:pPr>
    </w:p>
    <w:p w14:paraId="07CF1D4B" w14:textId="77777777" w:rsidR="00246BB2" w:rsidRPr="00D55FCD" w:rsidRDefault="00246BB2" w:rsidP="00246BB2">
      <w:pPr>
        <w:rPr>
          <w:rFonts w:ascii="Times New Roman" w:hAnsi="Times New Roman"/>
          <w:b/>
        </w:rPr>
      </w:pPr>
    </w:p>
    <w:p w14:paraId="2FA371B5" w14:textId="77777777" w:rsidR="00246BB2" w:rsidRPr="00D55FCD" w:rsidRDefault="00246BB2" w:rsidP="00246BB2">
      <w:pPr>
        <w:jc w:val="center"/>
        <w:rPr>
          <w:rFonts w:ascii="Times New Roman" w:hAnsi="Times New Roman"/>
          <w:b/>
          <w:sz w:val="28"/>
          <w:szCs w:val="28"/>
        </w:rPr>
      </w:pPr>
      <w:r w:rsidRPr="00D55FCD">
        <w:rPr>
          <w:rFonts w:ascii="Times New Roman" w:hAnsi="Times New Roman"/>
          <w:b/>
          <w:sz w:val="28"/>
          <w:szCs w:val="28"/>
        </w:rPr>
        <w:t>Tips From Ad Agency Innis Maggiore to Score Super Bowl Ads’ Effectiveness</w:t>
      </w:r>
    </w:p>
    <w:p w14:paraId="2C4DEDB8" w14:textId="77777777" w:rsidR="00246BB2" w:rsidRPr="00D55FCD" w:rsidRDefault="00246BB2" w:rsidP="00246BB2">
      <w:pPr>
        <w:rPr>
          <w:rFonts w:ascii="Times New Roman" w:hAnsi="Times New Roman"/>
        </w:rPr>
      </w:pPr>
    </w:p>
    <w:p w14:paraId="44A571D4" w14:textId="77777777" w:rsidR="00246BB2" w:rsidRPr="00D55FCD" w:rsidRDefault="00246BB2" w:rsidP="00246BB2">
      <w:pPr>
        <w:rPr>
          <w:rFonts w:ascii="Times New Roman" w:hAnsi="Times New Roman"/>
        </w:rPr>
      </w:pPr>
      <w:r w:rsidRPr="00D55FCD">
        <w:rPr>
          <w:rFonts w:ascii="Times New Roman" w:hAnsi="Times New Roman"/>
        </w:rPr>
        <w:t xml:space="preserve">CANTON, Ohio (Jan. 29, 2015) – Headquartered in the hometown of the Pro Football Hall of Fame, Innis Maggiore, the nation’s leading advertising agency in the practice of positioning, offers advice on how to watch Super Bowl commercials like an expert. </w:t>
      </w:r>
    </w:p>
    <w:p w14:paraId="1A0C9E85" w14:textId="77777777" w:rsidR="00246BB2" w:rsidRPr="00D55FCD" w:rsidRDefault="00246BB2" w:rsidP="00246BB2">
      <w:pPr>
        <w:rPr>
          <w:rFonts w:ascii="Times New Roman" w:hAnsi="Times New Roman"/>
        </w:rPr>
      </w:pPr>
    </w:p>
    <w:p w14:paraId="712A193F" w14:textId="77777777" w:rsidR="00246BB2" w:rsidRPr="00D55FCD" w:rsidRDefault="00246BB2" w:rsidP="00246BB2">
      <w:pPr>
        <w:rPr>
          <w:rFonts w:ascii="Times New Roman" w:hAnsi="Times New Roman"/>
        </w:rPr>
      </w:pPr>
      <w:r w:rsidRPr="00D55FCD">
        <w:rPr>
          <w:rFonts w:ascii="Times New Roman" w:hAnsi="Times New Roman"/>
        </w:rPr>
        <w:t>Effective advertising is meant to sell. Unfortunately, for Super Bowl advertisers, 85 percent of Super Bowl ads can’t be directly linked to an increase in sales. In football parlance, most of the ads fumble instead of score touchdowns with customers.</w:t>
      </w:r>
    </w:p>
    <w:p w14:paraId="77178A48" w14:textId="77777777" w:rsidR="00246BB2" w:rsidRPr="00D55FCD" w:rsidRDefault="00246BB2" w:rsidP="00246BB2">
      <w:pPr>
        <w:rPr>
          <w:rFonts w:ascii="Times New Roman" w:hAnsi="Times New Roman"/>
        </w:rPr>
      </w:pPr>
    </w:p>
    <w:p w14:paraId="5D20EADC" w14:textId="77777777" w:rsidR="00246BB2" w:rsidRPr="00D55FCD" w:rsidRDefault="00246BB2" w:rsidP="00246BB2">
      <w:pPr>
        <w:rPr>
          <w:rFonts w:ascii="Times New Roman" w:hAnsi="Times New Roman"/>
        </w:rPr>
      </w:pPr>
      <w:r w:rsidRPr="00D55FCD">
        <w:rPr>
          <w:rFonts w:ascii="Times New Roman" w:hAnsi="Times New Roman"/>
        </w:rPr>
        <w:t xml:space="preserve">“At $4.5 million a pop, that’s unacceptable,” said Innis Maggiore chief strategist Lorraine Kessler. </w:t>
      </w:r>
    </w:p>
    <w:p w14:paraId="52DED9C1" w14:textId="77777777" w:rsidR="00246BB2" w:rsidRPr="00D55FCD" w:rsidRDefault="00246BB2" w:rsidP="00246BB2">
      <w:pPr>
        <w:rPr>
          <w:rFonts w:ascii="Times New Roman" w:hAnsi="Times New Roman"/>
        </w:rPr>
      </w:pPr>
    </w:p>
    <w:p w14:paraId="4A54A72A" w14:textId="77777777" w:rsidR="00246BB2" w:rsidRPr="00D55FCD" w:rsidRDefault="00246BB2" w:rsidP="00246BB2">
      <w:pPr>
        <w:rPr>
          <w:rFonts w:ascii="Times New Roman" w:hAnsi="Times New Roman"/>
        </w:rPr>
      </w:pPr>
      <w:r w:rsidRPr="00D55FCD">
        <w:rPr>
          <w:rFonts w:ascii="Times New Roman" w:hAnsi="Times New Roman"/>
        </w:rPr>
        <w:t>She recommends answering four questions to determine the merit of an advertisement:</w:t>
      </w:r>
    </w:p>
    <w:p w14:paraId="2C9DDF3C" w14:textId="77777777" w:rsidR="00246BB2" w:rsidRPr="00D55FCD" w:rsidRDefault="00246BB2" w:rsidP="00246BB2">
      <w:pPr>
        <w:rPr>
          <w:rFonts w:ascii="Times New Roman" w:hAnsi="Times New Roman"/>
        </w:rPr>
      </w:pPr>
    </w:p>
    <w:p w14:paraId="3F89C6A1" w14:textId="77777777" w:rsidR="00246BB2" w:rsidRPr="00D55FCD" w:rsidRDefault="00246BB2" w:rsidP="00246BB2">
      <w:pPr>
        <w:pStyle w:val="ListParagraph"/>
        <w:numPr>
          <w:ilvl w:val="0"/>
          <w:numId w:val="20"/>
        </w:numPr>
        <w:rPr>
          <w:rFonts w:ascii="Times New Roman" w:hAnsi="Times New Roman"/>
        </w:rPr>
      </w:pPr>
      <w:r w:rsidRPr="00D55FCD">
        <w:rPr>
          <w:rFonts w:ascii="Times New Roman" w:hAnsi="Times New Roman"/>
        </w:rPr>
        <w:t>Did the ad gain your attention?</w:t>
      </w:r>
    </w:p>
    <w:p w14:paraId="2395F36B" w14:textId="77777777" w:rsidR="00246BB2" w:rsidRPr="00D55FCD" w:rsidRDefault="00246BB2" w:rsidP="00246BB2">
      <w:pPr>
        <w:pStyle w:val="ListParagraph"/>
        <w:numPr>
          <w:ilvl w:val="0"/>
          <w:numId w:val="20"/>
        </w:numPr>
        <w:rPr>
          <w:rFonts w:ascii="Times New Roman" w:hAnsi="Times New Roman"/>
        </w:rPr>
      </w:pPr>
      <w:r w:rsidRPr="00D55FCD">
        <w:rPr>
          <w:rFonts w:ascii="Times New Roman" w:hAnsi="Times New Roman"/>
        </w:rPr>
        <w:t>Can you recall what brand or product was advertised?</w:t>
      </w:r>
    </w:p>
    <w:p w14:paraId="4AA81D0C" w14:textId="77777777" w:rsidR="00246BB2" w:rsidRPr="00D55FCD" w:rsidRDefault="00246BB2" w:rsidP="00246BB2">
      <w:pPr>
        <w:pStyle w:val="ListParagraph"/>
        <w:numPr>
          <w:ilvl w:val="0"/>
          <w:numId w:val="20"/>
        </w:numPr>
        <w:rPr>
          <w:rFonts w:ascii="Times New Roman" w:hAnsi="Times New Roman"/>
        </w:rPr>
      </w:pPr>
      <w:r w:rsidRPr="00D55FCD">
        <w:rPr>
          <w:rFonts w:ascii="Times New Roman" w:hAnsi="Times New Roman"/>
        </w:rPr>
        <w:t>Does the ad convey a meaningful benefit?</w:t>
      </w:r>
    </w:p>
    <w:p w14:paraId="2E6F32A6" w14:textId="77777777" w:rsidR="00246BB2" w:rsidRPr="00D55FCD" w:rsidRDefault="00246BB2" w:rsidP="00246BB2">
      <w:pPr>
        <w:pStyle w:val="ListParagraph"/>
        <w:numPr>
          <w:ilvl w:val="0"/>
          <w:numId w:val="20"/>
        </w:numPr>
        <w:rPr>
          <w:rFonts w:ascii="Times New Roman" w:hAnsi="Times New Roman"/>
        </w:rPr>
      </w:pPr>
      <w:r w:rsidRPr="00D55FCD">
        <w:rPr>
          <w:rFonts w:ascii="Times New Roman" w:hAnsi="Times New Roman"/>
        </w:rPr>
        <w:t>Does the ad offer a distinct advantage over the competition?</w:t>
      </w:r>
    </w:p>
    <w:p w14:paraId="7AF6C33F" w14:textId="77777777" w:rsidR="00246BB2" w:rsidRPr="00D55FCD" w:rsidRDefault="00246BB2" w:rsidP="00246BB2">
      <w:pPr>
        <w:rPr>
          <w:rFonts w:ascii="Times New Roman" w:hAnsi="Times New Roman"/>
        </w:rPr>
      </w:pPr>
    </w:p>
    <w:p w14:paraId="67AD49E3" w14:textId="77777777" w:rsidR="00246BB2" w:rsidRPr="00D55FCD" w:rsidRDefault="00246BB2" w:rsidP="00246BB2">
      <w:pPr>
        <w:rPr>
          <w:rFonts w:ascii="Times New Roman" w:hAnsi="Times New Roman"/>
        </w:rPr>
      </w:pPr>
      <w:r w:rsidRPr="00D55FCD">
        <w:rPr>
          <w:rFonts w:ascii="Times New Roman" w:hAnsi="Times New Roman"/>
        </w:rPr>
        <w:t>“Positioning requires more than a good strategy for differentiation,” Kessler said</w:t>
      </w:r>
      <w:r w:rsidR="005B1559" w:rsidRPr="00D55FCD">
        <w:rPr>
          <w:rFonts w:ascii="Times New Roman" w:hAnsi="Times New Roman"/>
        </w:rPr>
        <w:t xml:space="preserve">. </w:t>
      </w:r>
      <w:r w:rsidRPr="00D55FCD">
        <w:rPr>
          <w:rFonts w:ascii="Times New Roman" w:hAnsi="Times New Roman"/>
        </w:rPr>
        <w:t>“It requires memorable, creative dramatization of your idea, hitting all four positioning points.”</w:t>
      </w:r>
    </w:p>
    <w:p w14:paraId="7DF868FF" w14:textId="77777777" w:rsidR="00246BB2" w:rsidRPr="00D55FCD" w:rsidRDefault="00246BB2" w:rsidP="00246BB2">
      <w:pPr>
        <w:rPr>
          <w:rFonts w:ascii="Times New Roman" w:hAnsi="Times New Roman"/>
        </w:rPr>
      </w:pPr>
    </w:p>
    <w:p w14:paraId="3DE0EF2E" w14:textId="77777777" w:rsidR="00246BB2" w:rsidRPr="00D55FCD" w:rsidRDefault="00246BB2" w:rsidP="00246BB2">
      <w:pPr>
        <w:rPr>
          <w:rFonts w:ascii="Times New Roman" w:hAnsi="Times New Roman"/>
        </w:rPr>
      </w:pPr>
      <w:r w:rsidRPr="00D55FCD">
        <w:rPr>
          <w:rFonts w:ascii="Times New Roman" w:hAnsi="Times New Roman"/>
        </w:rPr>
        <w:t xml:space="preserve">She said pet owner controversy aside, GoDaddy is a clear winner among those who have pre-released their ads. The “Journey Home” pre-release ad features a lost puppy (attention), a funny ending (recall), and contains an explanation of the service in the narrative (benefit and advantage).  </w:t>
      </w:r>
    </w:p>
    <w:p w14:paraId="79448AF4" w14:textId="77777777" w:rsidR="00246BB2" w:rsidRPr="00D55FCD" w:rsidRDefault="00246BB2" w:rsidP="00246BB2">
      <w:pPr>
        <w:rPr>
          <w:rFonts w:ascii="Times New Roman" w:hAnsi="Times New Roman"/>
        </w:rPr>
      </w:pPr>
    </w:p>
    <w:p w14:paraId="5593AB46" w14:textId="77777777" w:rsidR="00246BB2" w:rsidRPr="00D55FCD" w:rsidRDefault="00246BB2" w:rsidP="00246BB2">
      <w:pPr>
        <w:rPr>
          <w:rFonts w:ascii="Times New Roman" w:hAnsi="Times New Roman"/>
        </w:rPr>
      </w:pPr>
      <w:r w:rsidRPr="00D55FCD">
        <w:rPr>
          <w:rFonts w:ascii="Times New Roman" w:hAnsi="Times New Roman"/>
        </w:rPr>
        <w:t xml:space="preserve">“In the past I’ve been thumbs down on GoDaddy because even though I remember the ads, like the sloppy kiss (2014) or the courtroom bombshell (2009), none told me what the product actually did. This year’s ad is different. You make your own website. I get it now.” </w:t>
      </w:r>
    </w:p>
    <w:p w14:paraId="1D1E875B" w14:textId="77777777" w:rsidR="00246BB2" w:rsidRPr="00D55FCD" w:rsidRDefault="00246BB2" w:rsidP="00246BB2">
      <w:pPr>
        <w:rPr>
          <w:rFonts w:ascii="Times New Roman" w:hAnsi="Times New Roman"/>
        </w:rPr>
      </w:pPr>
    </w:p>
    <w:p w14:paraId="373B6941" w14:textId="77777777" w:rsidR="00246BB2" w:rsidRPr="00D55FCD" w:rsidRDefault="00246BB2" w:rsidP="00246BB2">
      <w:pPr>
        <w:rPr>
          <w:rFonts w:ascii="Times New Roman" w:hAnsi="Times New Roman"/>
        </w:rPr>
      </w:pPr>
      <w:r w:rsidRPr="00D55FCD">
        <w:rPr>
          <w:rFonts w:ascii="Times New Roman" w:hAnsi="Times New Roman"/>
        </w:rPr>
        <w:t xml:space="preserve">Another winner: Victoria’s Secret. The lingerie company’s “Don’t Drop the Ball” teaser ad succeeds in gaining long chunks of yards for the brand. Consider that in fewer than 90 seconds the ad is able to: </w:t>
      </w:r>
    </w:p>
    <w:p w14:paraId="7D41A91E" w14:textId="77777777" w:rsidR="00246BB2" w:rsidRPr="00D55FCD" w:rsidRDefault="00246BB2" w:rsidP="00246BB2">
      <w:pPr>
        <w:rPr>
          <w:rFonts w:ascii="Times New Roman" w:hAnsi="Times New Roman"/>
        </w:rPr>
      </w:pPr>
    </w:p>
    <w:p w14:paraId="5B01E12D" w14:textId="77777777" w:rsidR="00246BB2" w:rsidRPr="00D55FCD" w:rsidRDefault="00246BB2" w:rsidP="00246BB2">
      <w:pPr>
        <w:pStyle w:val="ListParagraph"/>
        <w:numPr>
          <w:ilvl w:val="0"/>
          <w:numId w:val="21"/>
        </w:numPr>
        <w:rPr>
          <w:rFonts w:ascii="Times New Roman" w:hAnsi="Times New Roman"/>
        </w:rPr>
      </w:pPr>
      <w:r w:rsidRPr="00D55FCD">
        <w:rPr>
          <w:rFonts w:ascii="Times New Roman" w:hAnsi="Times New Roman"/>
        </w:rPr>
        <w:lastRenderedPageBreak/>
        <w:t>Claim Valentine’s Day as its own official holiday</w:t>
      </w:r>
    </w:p>
    <w:p w14:paraId="72287028" w14:textId="77777777" w:rsidR="00246BB2" w:rsidRPr="00D55FCD" w:rsidRDefault="00246BB2" w:rsidP="00246BB2">
      <w:pPr>
        <w:pStyle w:val="ListParagraph"/>
        <w:numPr>
          <w:ilvl w:val="0"/>
          <w:numId w:val="21"/>
        </w:numPr>
        <w:rPr>
          <w:rFonts w:ascii="Times New Roman" w:hAnsi="Times New Roman"/>
        </w:rPr>
      </w:pPr>
      <w:r w:rsidRPr="00D55FCD">
        <w:rPr>
          <w:rFonts w:ascii="Times New Roman" w:hAnsi="Times New Roman"/>
        </w:rPr>
        <w:t xml:space="preserve">Establish brand imagery and relevance </w:t>
      </w:r>
    </w:p>
    <w:p w14:paraId="1463B58E" w14:textId="77777777" w:rsidR="00246BB2" w:rsidRPr="00D55FCD" w:rsidRDefault="00246BB2" w:rsidP="00246BB2">
      <w:pPr>
        <w:pStyle w:val="ListParagraph"/>
        <w:numPr>
          <w:ilvl w:val="0"/>
          <w:numId w:val="21"/>
        </w:numPr>
        <w:rPr>
          <w:rFonts w:ascii="Times New Roman" w:hAnsi="Times New Roman"/>
        </w:rPr>
      </w:pPr>
      <w:r w:rsidRPr="00D55FCD">
        <w:rPr>
          <w:rFonts w:ascii="Times New Roman" w:hAnsi="Times New Roman"/>
        </w:rPr>
        <w:t xml:space="preserve">Capture and hold attention </w:t>
      </w:r>
    </w:p>
    <w:p w14:paraId="5038C859" w14:textId="77777777" w:rsidR="00246BB2" w:rsidRPr="00D55FCD" w:rsidRDefault="00246BB2" w:rsidP="00246BB2">
      <w:pPr>
        <w:pStyle w:val="ListParagraph"/>
        <w:numPr>
          <w:ilvl w:val="0"/>
          <w:numId w:val="21"/>
        </w:numPr>
        <w:rPr>
          <w:rFonts w:ascii="Times New Roman" w:hAnsi="Times New Roman"/>
          <w:i/>
        </w:rPr>
      </w:pPr>
      <w:r w:rsidRPr="00D55FCD">
        <w:rPr>
          <w:rFonts w:ascii="Times New Roman" w:hAnsi="Times New Roman"/>
          <w:i/>
        </w:rPr>
        <w:t>And,</w:t>
      </w:r>
      <w:r w:rsidRPr="00D55FCD">
        <w:rPr>
          <w:rFonts w:ascii="Times New Roman" w:hAnsi="Times New Roman"/>
        </w:rPr>
        <w:t xml:space="preserve"> deliver a powerful call-to-action message … </w:t>
      </w:r>
      <w:r w:rsidRPr="00D55FCD">
        <w:rPr>
          <w:rFonts w:ascii="Times New Roman" w:hAnsi="Times New Roman"/>
          <w:i/>
        </w:rPr>
        <w:t>all with not one word spoken!</w:t>
      </w:r>
    </w:p>
    <w:p w14:paraId="2D6AEE47" w14:textId="77777777" w:rsidR="00246BB2" w:rsidRPr="00D55FCD" w:rsidRDefault="00246BB2" w:rsidP="00246BB2">
      <w:pPr>
        <w:rPr>
          <w:rFonts w:ascii="Times New Roman" w:hAnsi="Times New Roman"/>
        </w:rPr>
      </w:pPr>
    </w:p>
    <w:p w14:paraId="7A43DB80" w14:textId="77777777" w:rsidR="00246BB2" w:rsidRPr="00D55FCD" w:rsidRDefault="00246BB2" w:rsidP="00246BB2">
      <w:pPr>
        <w:rPr>
          <w:rFonts w:ascii="Times New Roman" w:hAnsi="Times New Roman"/>
        </w:rPr>
      </w:pPr>
      <w:r w:rsidRPr="00D55FCD">
        <w:rPr>
          <w:rFonts w:ascii="Times New Roman" w:hAnsi="Times New Roman"/>
        </w:rPr>
        <w:t>“Victoria’s Secret definitely did not drop the ball on its re-entry to the Super Bowl arena. This is one of those ads that make you say, ‘Gee, I wish I had done that’ — and mean it!” Kessler said.</w:t>
      </w:r>
    </w:p>
    <w:p w14:paraId="1848C92B" w14:textId="77777777" w:rsidR="00246BB2" w:rsidRPr="00D55FCD" w:rsidRDefault="00246BB2" w:rsidP="00246BB2">
      <w:pPr>
        <w:rPr>
          <w:rFonts w:ascii="Times New Roman" w:hAnsi="Times New Roman"/>
        </w:rPr>
      </w:pPr>
    </w:p>
    <w:p w14:paraId="3B5A4047" w14:textId="77777777" w:rsidR="00246BB2" w:rsidRPr="00D55FCD" w:rsidRDefault="00246BB2" w:rsidP="00246BB2">
      <w:pPr>
        <w:rPr>
          <w:rFonts w:ascii="Times New Roman" w:hAnsi="Times New Roman"/>
          <w:b/>
        </w:rPr>
      </w:pPr>
      <w:r w:rsidRPr="00D55FCD">
        <w:rPr>
          <w:rFonts w:ascii="Times New Roman" w:hAnsi="Times New Roman"/>
          <w:b/>
        </w:rPr>
        <w:t>See if you can beat the pros at Innis Maggiore.</w:t>
      </w:r>
    </w:p>
    <w:p w14:paraId="1060AC7A" w14:textId="77777777" w:rsidR="00246BB2" w:rsidRPr="00D55FCD" w:rsidRDefault="00246BB2" w:rsidP="00246BB2">
      <w:pPr>
        <w:rPr>
          <w:rFonts w:ascii="Times New Roman" w:hAnsi="Times New Roman"/>
        </w:rPr>
      </w:pPr>
      <w:r w:rsidRPr="00D55FCD">
        <w:rPr>
          <w:rFonts w:ascii="Times New Roman" w:hAnsi="Times New Roman"/>
        </w:rPr>
        <w:br/>
        <w:t xml:space="preserve">Innis Maggiore’s best and worst picks of the Super Bowl will be posted in its </w:t>
      </w:r>
      <w:r w:rsidRPr="00D55FCD">
        <w:rPr>
          <w:rFonts w:ascii="Times New Roman" w:hAnsi="Times New Roman"/>
          <w:i/>
        </w:rPr>
        <w:t>PositionistView</w:t>
      </w:r>
      <w:r w:rsidRPr="00D55FCD">
        <w:rPr>
          <w:rFonts w:ascii="Times New Roman" w:hAnsi="Times New Roman"/>
        </w:rPr>
        <w:t xml:space="preserve"> on Monday following the game. To subscribe and comment, go to </w:t>
      </w:r>
      <w:hyperlink r:id="rId8" w:history="1">
        <w:r w:rsidR="0030114C" w:rsidRPr="00F36CB0">
          <w:rPr>
            <w:rStyle w:val="Hyperlink"/>
            <w:rFonts w:ascii="Times New Roman" w:hAnsi="Times New Roman"/>
          </w:rPr>
          <w:t>http://www.innismaggiore.com/signup.aspx</w:t>
        </w:r>
      </w:hyperlink>
      <w:r w:rsidR="0030114C">
        <w:rPr>
          <w:rFonts w:ascii="Times New Roman" w:hAnsi="Times New Roman"/>
        </w:rPr>
        <w:t>.</w:t>
      </w:r>
      <w:bookmarkStart w:id="0" w:name="_GoBack"/>
      <w:bookmarkEnd w:id="0"/>
      <w:r w:rsidR="0030114C">
        <w:rPr>
          <w:rFonts w:ascii="Times New Roman" w:hAnsi="Times New Roman"/>
        </w:rPr>
        <w:t xml:space="preserve"> </w:t>
      </w:r>
    </w:p>
    <w:p w14:paraId="67C57F23" w14:textId="77777777" w:rsidR="00246BB2" w:rsidRPr="00D55FCD" w:rsidRDefault="00246BB2" w:rsidP="00246BB2">
      <w:pPr>
        <w:rPr>
          <w:rFonts w:ascii="Times New Roman" w:hAnsi="Times New Roman"/>
        </w:rPr>
      </w:pPr>
    </w:p>
    <w:p w14:paraId="1EAB521C" w14:textId="77777777" w:rsidR="00246BB2" w:rsidRPr="00D55FCD" w:rsidRDefault="00246BB2" w:rsidP="00246BB2">
      <w:pPr>
        <w:rPr>
          <w:rFonts w:ascii="Times New Roman" w:hAnsi="Times New Roman"/>
        </w:rPr>
      </w:pPr>
      <w:r w:rsidRPr="00D55FCD">
        <w:rPr>
          <w:rFonts w:ascii="Times New Roman" w:hAnsi="Times New Roman"/>
        </w:rPr>
        <w:t>Innis Maggiore Group is the nation's leading advertising agency in the practice of positioning, building strong brand positions for companies in competitive markets. The advertising and public relations agency had 2014 capitalized billings of more than $26 million. Key clients include GOJO Industries, Inc., inventors of PURELL</w:t>
      </w:r>
      <w:r w:rsidRPr="00B97A1F">
        <w:rPr>
          <w:rFonts w:ascii="Times New Roman" w:hAnsi="Times New Roman"/>
          <w:vertAlign w:val="superscript"/>
        </w:rPr>
        <w:t>®</w:t>
      </w:r>
      <w:r w:rsidRPr="00D55FCD">
        <w:rPr>
          <w:rFonts w:ascii="Times New Roman" w:hAnsi="Times New Roman"/>
        </w:rPr>
        <w:t xml:space="preserve">, Goodyear, GuideStone Financial Resources, RTI International Metals and Republic Steel. Innis Maggiore is a member of the American Association of Advertising Agencies and the Public Relations Society of America. The company maintains a website at </w:t>
      </w:r>
      <w:hyperlink r:id="rId9" w:history="1">
        <w:r w:rsidRPr="00D55FCD">
          <w:rPr>
            <w:rStyle w:val="Hyperlink"/>
            <w:rFonts w:ascii="Times New Roman" w:hAnsi="Times New Roman"/>
          </w:rPr>
          <w:t>www.innismaggiore.com</w:t>
        </w:r>
      </w:hyperlink>
      <w:r w:rsidRPr="00D55FCD">
        <w:rPr>
          <w:rFonts w:ascii="Times New Roman" w:hAnsi="Times New Roman"/>
        </w:rPr>
        <w:t>.</w:t>
      </w:r>
    </w:p>
    <w:p w14:paraId="2D79C155" w14:textId="77777777" w:rsidR="00246BB2" w:rsidRPr="00D55FCD" w:rsidRDefault="00246BB2" w:rsidP="00246BB2">
      <w:pPr>
        <w:rPr>
          <w:rFonts w:ascii="Times New Roman" w:hAnsi="Times New Roman"/>
        </w:rPr>
      </w:pPr>
    </w:p>
    <w:p w14:paraId="32FAA675" w14:textId="77777777" w:rsidR="00246BB2" w:rsidRPr="00D55FCD" w:rsidRDefault="00246BB2" w:rsidP="00246BB2">
      <w:pPr>
        <w:jc w:val="center"/>
        <w:rPr>
          <w:rFonts w:ascii="Times New Roman" w:hAnsi="Times New Roman"/>
        </w:rPr>
      </w:pPr>
      <w:r w:rsidRPr="00D55FCD">
        <w:rPr>
          <w:rFonts w:ascii="Times New Roman" w:hAnsi="Times New Roman"/>
        </w:rPr>
        <w:t>###</w:t>
      </w:r>
    </w:p>
    <w:p w14:paraId="54D0A268" w14:textId="77777777" w:rsidR="00246BB2" w:rsidRPr="00D55FCD" w:rsidRDefault="00246BB2" w:rsidP="00246BB2">
      <w:pPr>
        <w:rPr>
          <w:rFonts w:ascii="Times New Roman" w:hAnsi="Times New Roman"/>
        </w:rPr>
      </w:pPr>
    </w:p>
    <w:p w14:paraId="62F349B2" w14:textId="77777777" w:rsidR="00246BB2" w:rsidRPr="00D55FCD" w:rsidRDefault="00246BB2" w:rsidP="00246BB2">
      <w:pPr>
        <w:rPr>
          <w:rFonts w:ascii="Times New Roman" w:hAnsi="Times New Roman"/>
        </w:rPr>
      </w:pPr>
      <w:r w:rsidRPr="00D55FCD">
        <w:rPr>
          <w:rFonts w:ascii="Times New Roman" w:hAnsi="Times New Roman"/>
        </w:rPr>
        <w:t>Contact: Marty Richmond</w:t>
      </w:r>
    </w:p>
    <w:p w14:paraId="2A5F0A4E" w14:textId="77777777" w:rsidR="00246BB2" w:rsidRPr="00D55FCD" w:rsidRDefault="00246BB2" w:rsidP="00246BB2">
      <w:pPr>
        <w:rPr>
          <w:rFonts w:ascii="Times New Roman" w:hAnsi="Times New Roman"/>
        </w:rPr>
      </w:pPr>
      <w:r w:rsidRPr="00D55FCD">
        <w:rPr>
          <w:rFonts w:ascii="Times New Roman" w:hAnsi="Times New Roman"/>
        </w:rPr>
        <w:t>Director Public Relations</w:t>
      </w:r>
    </w:p>
    <w:p w14:paraId="1B1B279B" w14:textId="77777777" w:rsidR="00246BB2" w:rsidRPr="00D55FCD" w:rsidRDefault="00246BB2" w:rsidP="00246BB2">
      <w:pPr>
        <w:rPr>
          <w:rFonts w:ascii="Times New Roman" w:hAnsi="Times New Roman"/>
        </w:rPr>
      </w:pPr>
      <w:r w:rsidRPr="00D55FCD">
        <w:rPr>
          <w:rFonts w:ascii="Times New Roman" w:hAnsi="Times New Roman"/>
        </w:rPr>
        <w:t>330-492-5500 x 8163</w:t>
      </w:r>
    </w:p>
    <w:p w14:paraId="7BCB33E8" w14:textId="77777777" w:rsidR="00246BB2" w:rsidRPr="00D55FCD" w:rsidRDefault="0030114C" w:rsidP="00246BB2">
      <w:pPr>
        <w:rPr>
          <w:rFonts w:ascii="Times New Roman" w:hAnsi="Times New Roman"/>
        </w:rPr>
      </w:pPr>
      <w:hyperlink r:id="rId10" w:history="1">
        <w:r w:rsidR="00246BB2" w:rsidRPr="00D55FCD">
          <w:rPr>
            <w:rStyle w:val="Hyperlink"/>
            <w:rFonts w:ascii="Times New Roman" w:hAnsi="Times New Roman"/>
          </w:rPr>
          <w:t>marty@innismaggiore.com</w:t>
        </w:r>
      </w:hyperlink>
      <w:r w:rsidR="00246BB2" w:rsidRPr="00D55FCD">
        <w:rPr>
          <w:rFonts w:ascii="Times New Roman" w:hAnsi="Times New Roman"/>
        </w:rPr>
        <w:t> </w:t>
      </w:r>
    </w:p>
    <w:p w14:paraId="3D9339E0" w14:textId="77777777" w:rsidR="00246BB2" w:rsidRPr="00D55FCD" w:rsidRDefault="00246BB2" w:rsidP="00246BB2">
      <w:pPr>
        <w:rPr>
          <w:rFonts w:ascii="Times New Roman" w:hAnsi="Times New Roman"/>
        </w:rPr>
      </w:pPr>
    </w:p>
    <w:p w14:paraId="5420241C" w14:textId="77777777" w:rsidR="001778C4" w:rsidRPr="00D55FCD" w:rsidRDefault="001778C4" w:rsidP="001778C4">
      <w:pPr>
        <w:widowControl w:val="0"/>
        <w:autoSpaceDE w:val="0"/>
        <w:autoSpaceDN w:val="0"/>
        <w:adjustRightInd w:val="0"/>
        <w:rPr>
          <w:rFonts w:ascii="Times New Roman" w:hAnsi="Times New Roman"/>
          <w:szCs w:val="24"/>
        </w:rPr>
      </w:pPr>
    </w:p>
    <w:sectPr w:rsidR="001778C4" w:rsidRPr="00D55FCD" w:rsidSect="0021399A">
      <w:headerReference w:type="default" r:id="rId11"/>
      <w:footerReference w:type="default" r:id="rId12"/>
      <w:pgSz w:w="12240" w:h="15840"/>
      <w:pgMar w:top="806" w:right="1440" w:bottom="1440" w:left="1440" w:header="720" w:footer="28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02CF2" w14:textId="77777777" w:rsidR="00625B52" w:rsidRDefault="00625B52" w:rsidP="0021399A">
      <w:pPr>
        <w:pStyle w:val="Header"/>
      </w:pPr>
      <w:r>
        <w:separator/>
      </w:r>
    </w:p>
  </w:endnote>
  <w:endnote w:type="continuationSeparator" w:id="0">
    <w:p w14:paraId="5AD3C249" w14:textId="77777777" w:rsidR="00625B52" w:rsidRDefault="00625B52" w:rsidP="0021399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Palatino">
    <w:panose1 w:val="000000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82767" w14:textId="77777777" w:rsidR="0021399A" w:rsidRDefault="0021399A" w:rsidP="0021399A">
    <w:pPr>
      <w:pStyle w:val="Footer"/>
      <w:spacing w:after="120"/>
      <w:jc w:val="center"/>
    </w:pPr>
  </w:p>
  <w:p w14:paraId="73DC6CFC" w14:textId="77777777" w:rsidR="0021399A" w:rsidRDefault="00861026" w:rsidP="0021399A">
    <w:pPr>
      <w:pStyle w:val="Footer"/>
      <w:spacing w:after="120"/>
      <w:jc w:val="center"/>
    </w:pPr>
    <w:r>
      <w:rPr>
        <w:noProof/>
      </w:rPr>
      <w:drawing>
        <wp:inline distT="0" distB="0" distL="0" distR="0" wp14:anchorId="79E78FF9" wp14:editId="438B32F3">
          <wp:extent cx="2202171" cy="36703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Positioning Red&amp;W.jpg"/>
                  <pic:cNvPicPr/>
                </pic:nvPicPr>
                <pic:blipFill>
                  <a:blip r:embed="rId1">
                    <a:extLst>
                      <a:ext uri="{28A0092B-C50C-407E-A947-70E740481C1C}">
                        <a14:useLocalDpi xmlns:a14="http://schemas.microsoft.com/office/drawing/2010/main" val="0"/>
                      </a:ext>
                    </a:extLst>
                  </a:blip>
                  <a:stretch>
                    <a:fillRect/>
                  </a:stretch>
                </pic:blipFill>
                <pic:spPr>
                  <a:xfrm>
                    <a:off x="0" y="0"/>
                    <a:ext cx="2202180" cy="367032"/>
                  </a:xfrm>
                  <a:prstGeom prst="rect">
                    <a:avLst/>
                  </a:prstGeom>
                </pic:spPr>
              </pic:pic>
            </a:graphicData>
          </a:graphic>
        </wp:inline>
      </w:drawing>
    </w:r>
  </w:p>
  <w:p w14:paraId="6A4E0631" w14:textId="77777777" w:rsidR="0021399A" w:rsidRDefault="0021399A" w:rsidP="0021399A">
    <w:pPr>
      <w:pStyle w:val="Footer"/>
      <w:jc w:val="center"/>
      <w:rPr>
        <w:rFonts w:ascii="Trebuchet MS" w:hAnsi="Trebuchet MS"/>
        <w:sz w:val="13"/>
        <w:szCs w:val="13"/>
      </w:rPr>
    </w:pPr>
    <w:r w:rsidRPr="00814002">
      <w:rPr>
        <w:rFonts w:ascii="Trebuchet MS" w:hAnsi="Trebuchet MS"/>
        <w:sz w:val="13"/>
        <w:szCs w:val="13"/>
      </w:rPr>
      <w:t>4715 Whipple Ave NW  Canton OH 44718-2651  P 330.492.5500  800.460.4111  F 330.492.5568  innismaggiore.com</w:t>
    </w:r>
  </w:p>
  <w:p w14:paraId="4E506F60" w14:textId="77777777" w:rsidR="0021399A" w:rsidRDefault="0021399A" w:rsidP="0021399A">
    <w:pPr>
      <w:pStyle w:val="Footer"/>
      <w:jc w:val="center"/>
      <w:rPr>
        <w:rFonts w:ascii="Trebuchet MS" w:hAnsi="Trebuchet MS"/>
        <w:sz w:val="13"/>
        <w:szCs w:val="13"/>
      </w:rPr>
    </w:pPr>
    <w:r>
      <w:rPr>
        <w:rFonts w:ascii="Trebuchet MS" w:hAnsi="Trebuchet MS"/>
        <w:sz w:val="13"/>
        <w:szCs w:val="13"/>
      </w:rPr>
      <w:t>Member: American Association of Advertising Agencies and Public Relations Society of America</w:t>
    </w:r>
  </w:p>
  <w:p w14:paraId="7ECD8D17" w14:textId="77777777" w:rsidR="0021399A" w:rsidRPr="00A71827" w:rsidRDefault="0021399A" w:rsidP="0021399A">
    <w:pPr>
      <w:pStyle w:val="Footer"/>
      <w:jc w:val="center"/>
      <w:rPr>
        <w:rFonts w:ascii="Trebuchet MS" w:hAnsi="Trebuchet MS"/>
        <w:sz w:val="13"/>
        <w:szCs w:val="13"/>
      </w:rPr>
    </w:pPr>
    <w:r>
      <w:rPr>
        <w:rFonts w:ascii="Trebuchet MS" w:hAnsi="Trebuchet MS"/>
        <w:sz w:val="13"/>
        <w:szCs w:val="13"/>
      </w:rPr>
      <w:t>© 201</w:t>
    </w:r>
    <w:r w:rsidR="000E4F75">
      <w:rPr>
        <w:rFonts w:ascii="Trebuchet MS" w:hAnsi="Trebuchet MS"/>
        <w:sz w:val="13"/>
        <w:szCs w:val="13"/>
      </w:rPr>
      <w:t>5</w:t>
    </w:r>
    <w:r w:rsidR="00DC126E">
      <w:rPr>
        <w:rFonts w:ascii="Trebuchet MS" w:hAnsi="Trebuchet MS"/>
        <w:sz w:val="13"/>
        <w:szCs w:val="13"/>
      </w:rPr>
      <w:t xml:space="preserve"> Innis Maggiore Group, Inc. </w:t>
    </w:r>
    <w:r>
      <w:rPr>
        <w:rFonts w:ascii="Trebuchet MS" w:hAnsi="Trebuchet MS"/>
        <w:sz w:val="13"/>
        <w:szCs w:val="13"/>
      </w:rPr>
      <w:t xml:space="preserve">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628ED" w14:textId="77777777" w:rsidR="00625B52" w:rsidRDefault="00625B52" w:rsidP="0021399A">
      <w:pPr>
        <w:pStyle w:val="Header"/>
      </w:pPr>
      <w:r>
        <w:separator/>
      </w:r>
    </w:p>
  </w:footnote>
  <w:footnote w:type="continuationSeparator" w:id="0">
    <w:p w14:paraId="60CE1F4B" w14:textId="77777777" w:rsidR="00625B52" w:rsidRDefault="00625B52" w:rsidP="0021399A">
      <w:pPr>
        <w:pStyle w:val="Heade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60068" w14:textId="77777777" w:rsidR="0021399A" w:rsidRPr="00077334" w:rsidRDefault="008C11C4" w:rsidP="0021399A">
    <w:pPr>
      <w:spacing w:after="120"/>
      <w:rPr>
        <w:rFonts w:ascii="Trebuchet MS" w:hAnsi="Trebuchet MS"/>
        <w:sz w:val="22"/>
      </w:rPr>
    </w:pPr>
    <w:r>
      <w:rPr>
        <w:rFonts w:ascii="Trebuchet MS" w:hAnsi="Trebuchet MS"/>
        <w:noProof/>
        <w:sz w:val="40"/>
      </w:rPr>
      <w:drawing>
        <wp:inline distT="0" distB="0" distL="0" distR="0" wp14:anchorId="7CE0EAF2" wp14:editId="5BA23C13">
          <wp:extent cx="1597640" cy="1024128"/>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 2C logo_AdAgency.jpeg"/>
                  <pic:cNvPicPr/>
                </pic:nvPicPr>
                <pic:blipFill>
                  <a:blip r:embed="rId1">
                    <a:extLst>
                      <a:ext uri="{28A0092B-C50C-407E-A947-70E740481C1C}">
                        <a14:useLocalDpi xmlns:a14="http://schemas.microsoft.com/office/drawing/2010/main" val="0"/>
                      </a:ext>
                    </a:extLst>
                  </a:blip>
                  <a:stretch>
                    <a:fillRect/>
                  </a:stretch>
                </pic:blipFill>
                <pic:spPr>
                  <a:xfrm>
                    <a:off x="0" y="0"/>
                    <a:ext cx="1597640" cy="1024128"/>
                  </a:xfrm>
                  <a:prstGeom prst="rect">
                    <a:avLst/>
                  </a:prstGeom>
                </pic:spPr>
              </pic:pic>
            </a:graphicData>
          </a:graphic>
        </wp:inline>
      </w:drawing>
    </w:r>
    <w:r w:rsidR="0021399A" w:rsidRPr="00077334">
      <w:rPr>
        <w:rFonts w:ascii="Trebuchet MS" w:hAnsi="Trebuchet MS"/>
        <w:sz w:val="40"/>
      </w:rPr>
      <w:t xml:space="preserve"> </w:t>
    </w:r>
  </w:p>
  <w:p w14:paraId="0F8A77A4" w14:textId="77777777" w:rsidR="0021399A" w:rsidRDefault="0021399A" w:rsidP="0021399A">
    <w:pPr>
      <w:pStyle w:val="Header"/>
      <w:tabs>
        <w:tab w:val="clear" w:pos="8640"/>
        <w:tab w:val="right" w:pos="9576"/>
      </w:tabs>
    </w:pPr>
  </w:p>
  <w:p w14:paraId="4E1C8A98" w14:textId="77777777" w:rsidR="0021399A" w:rsidRPr="0036516F" w:rsidRDefault="0021399A" w:rsidP="0021399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35pt;height:9.35pt" o:bullet="t">
        <v:imagedata r:id="rId1" o:title="BD14792_"/>
      </v:shape>
    </w:pict>
  </w:numPicBullet>
  <w:numPicBullet w:numPicBulletId="1">
    <w:pict>
      <v:shape id="_x0000_i1039" type="#_x0000_t75" style="width:9.35pt;height:9.35pt" o:bullet="t">
        <v:imagedata r:id="rId2" o:title="BD14755_"/>
      </v:shape>
    </w:pict>
  </w:numPicBullet>
  <w:abstractNum w:abstractNumId="0">
    <w:nsid w:val="00056FC0"/>
    <w:multiLevelType w:val="multilevel"/>
    <w:tmpl w:val="88FA6F68"/>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31D116B"/>
    <w:multiLevelType w:val="multilevel"/>
    <w:tmpl w:val="034018E4"/>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FE15A6"/>
    <w:multiLevelType w:val="hybridMultilevel"/>
    <w:tmpl w:val="88FA6F68"/>
    <w:lvl w:ilvl="0" w:tplc="CAB4E2BE">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841504"/>
    <w:multiLevelType w:val="hybridMultilevel"/>
    <w:tmpl w:val="7DDAA036"/>
    <w:lvl w:ilvl="0" w:tplc="9746C030">
      <w:start w:val="25"/>
      <w:numFmt w:val="bullet"/>
      <w:lvlText w:val=""/>
      <w:lvlJc w:val="left"/>
      <w:pPr>
        <w:ind w:left="1080" w:hanging="72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C7A10"/>
    <w:multiLevelType w:val="multilevel"/>
    <w:tmpl w:val="6922D6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DD0222D"/>
    <w:multiLevelType w:val="multilevel"/>
    <w:tmpl w:val="E9E463D8"/>
    <w:lvl w:ilvl="0">
      <w:start w:val="1"/>
      <w:numFmt w:val="bullet"/>
      <w:lvlText w:val=""/>
      <w:lvlPicBulletId w:val="1"/>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51B6024"/>
    <w:multiLevelType w:val="hybridMultilevel"/>
    <w:tmpl w:val="42F2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454E76"/>
    <w:multiLevelType w:val="hybridMultilevel"/>
    <w:tmpl w:val="81DE9B10"/>
    <w:lvl w:ilvl="0" w:tplc="F1C6DCB4">
      <w:start w:val="1"/>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047B1C"/>
    <w:multiLevelType w:val="hybridMultilevel"/>
    <w:tmpl w:val="7F4862F8"/>
    <w:lvl w:ilvl="0" w:tplc="12CEC918">
      <w:start w:val="1"/>
      <w:numFmt w:val="bullet"/>
      <w:lvlText w:val="—"/>
      <w:lvlJc w:val="left"/>
      <w:pPr>
        <w:tabs>
          <w:tab w:val="num" w:pos="720"/>
        </w:tabs>
        <w:ind w:left="720" w:hanging="360"/>
      </w:pPr>
      <w:rPr>
        <w:rFonts w:ascii="Trebuchet MS" w:hAnsi="Trebuchet MS" w:hint="default"/>
        <w:b w:val="0"/>
        <w:i w:val="0"/>
        <w:color w:val="auto"/>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9">
    <w:nsid w:val="37B738B1"/>
    <w:multiLevelType w:val="hybridMultilevel"/>
    <w:tmpl w:val="F0FEDB78"/>
    <w:lvl w:ilvl="0" w:tplc="D4E4C45E">
      <w:start w:val="25"/>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13795F"/>
    <w:multiLevelType w:val="hybridMultilevel"/>
    <w:tmpl w:val="E9E463D8"/>
    <w:lvl w:ilvl="0" w:tplc="5B903154">
      <w:start w:val="1"/>
      <w:numFmt w:val="bullet"/>
      <w:lvlText w:val=""/>
      <w:lvlPicBulletId w:val="1"/>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3A5594"/>
    <w:multiLevelType w:val="hybridMultilevel"/>
    <w:tmpl w:val="6F2A3BAE"/>
    <w:lvl w:ilvl="0" w:tplc="79AE8E38">
      <w:start w:val="5"/>
      <w:numFmt w:val="bullet"/>
      <w:lvlText w:val=""/>
      <w:lvlJc w:val="left"/>
      <w:pPr>
        <w:ind w:left="1080" w:hanging="72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A31DBA"/>
    <w:multiLevelType w:val="hybridMultilevel"/>
    <w:tmpl w:val="F9F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D6032E"/>
    <w:multiLevelType w:val="hybridMultilevel"/>
    <w:tmpl w:val="34D40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C80E2A"/>
    <w:multiLevelType w:val="hybridMultilevel"/>
    <w:tmpl w:val="034018E4"/>
    <w:lvl w:ilvl="0" w:tplc="20EC872A">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DD12BA7"/>
    <w:multiLevelType w:val="hybridMultilevel"/>
    <w:tmpl w:val="AD24F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AB3B04"/>
    <w:multiLevelType w:val="multilevel"/>
    <w:tmpl w:val="ADBC8808"/>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05537C0"/>
    <w:multiLevelType w:val="hybridMultilevel"/>
    <w:tmpl w:val="0BE23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2D64C98"/>
    <w:multiLevelType w:val="hybridMultilevel"/>
    <w:tmpl w:val="6922D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46E6159"/>
    <w:multiLevelType w:val="hybridMultilevel"/>
    <w:tmpl w:val="ADBC8808"/>
    <w:lvl w:ilvl="0" w:tplc="AE62531E">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C8848BD"/>
    <w:multiLevelType w:val="hybridMultilevel"/>
    <w:tmpl w:val="5AA6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8"/>
  </w:num>
  <w:num w:numId="4">
    <w:abstractNumId w:val="4"/>
  </w:num>
  <w:num w:numId="5">
    <w:abstractNumId w:val="2"/>
  </w:num>
  <w:num w:numId="6">
    <w:abstractNumId w:val="0"/>
  </w:num>
  <w:num w:numId="7">
    <w:abstractNumId w:val="14"/>
  </w:num>
  <w:num w:numId="8">
    <w:abstractNumId w:val="1"/>
  </w:num>
  <w:num w:numId="9">
    <w:abstractNumId w:val="19"/>
  </w:num>
  <w:num w:numId="10">
    <w:abstractNumId w:val="16"/>
  </w:num>
  <w:num w:numId="11">
    <w:abstractNumId w:val="10"/>
  </w:num>
  <w:num w:numId="12">
    <w:abstractNumId w:val="5"/>
  </w:num>
  <w:num w:numId="13">
    <w:abstractNumId w:val="8"/>
  </w:num>
  <w:num w:numId="14">
    <w:abstractNumId w:val="9"/>
  </w:num>
  <w:num w:numId="15">
    <w:abstractNumId w:val="12"/>
  </w:num>
  <w:num w:numId="16">
    <w:abstractNumId w:val="15"/>
  </w:num>
  <w:num w:numId="17">
    <w:abstractNumId w:val="7"/>
  </w:num>
  <w:num w:numId="18">
    <w:abstractNumId w:val="11"/>
  </w:num>
  <w:num w:numId="19">
    <w:abstractNumId w:val="3"/>
  </w:num>
  <w:num w:numId="20">
    <w:abstractNumId w:val="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04A"/>
    <w:rsid w:val="000E4F75"/>
    <w:rsid w:val="001000BD"/>
    <w:rsid w:val="001778C4"/>
    <w:rsid w:val="0021399A"/>
    <w:rsid w:val="00246BB2"/>
    <w:rsid w:val="0030114C"/>
    <w:rsid w:val="00487A85"/>
    <w:rsid w:val="005B1559"/>
    <w:rsid w:val="00625B52"/>
    <w:rsid w:val="006B06A7"/>
    <w:rsid w:val="007221CD"/>
    <w:rsid w:val="00861026"/>
    <w:rsid w:val="008C11C4"/>
    <w:rsid w:val="0094208B"/>
    <w:rsid w:val="00B85BC2"/>
    <w:rsid w:val="00B97A1F"/>
    <w:rsid w:val="00BE24BA"/>
    <w:rsid w:val="00C31462"/>
    <w:rsid w:val="00C32298"/>
    <w:rsid w:val="00C359BC"/>
    <w:rsid w:val="00C42AC4"/>
    <w:rsid w:val="00D55FCD"/>
    <w:rsid w:val="00DC126E"/>
    <w:rsid w:val="00F91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7E133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right" w:pos="1710"/>
        <w:tab w:val="left" w:pos="2070"/>
      </w:tabs>
      <w:spacing w:line="480" w:lineRule="auto"/>
      <w:ind w:left="2070" w:right="1195"/>
      <w:outlineLvl w:val="0"/>
    </w:pPr>
    <w:rPr>
      <w:rFonts w:ascii="Palatino"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077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A6634"/>
    <w:rPr>
      <w:rFonts w:ascii="Lucida Grande" w:hAnsi="Lucida Grande"/>
      <w:sz w:val="18"/>
      <w:szCs w:val="18"/>
    </w:rPr>
  </w:style>
  <w:style w:type="paragraph" w:styleId="BodyText">
    <w:name w:val="Body Text"/>
    <w:basedOn w:val="Normal"/>
    <w:rsid w:val="00146F53"/>
    <w:rPr>
      <w:rFonts w:ascii="Verdana" w:hAnsi="Verdana"/>
      <w:sz w:val="22"/>
    </w:rPr>
  </w:style>
  <w:style w:type="paragraph" w:styleId="BodyTextIndent">
    <w:name w:val="Body Text Indent"/>
    <w:basedOn w:val="Normal"/>
    <w:rsid w:val="00DB4D55"/>
    <w:pPr>
      <w:spacing w:after="120"/>
      <w:ind w:left="360"/>
    </w:pPr>
  </w:style>
  <w:style w:type="paragraph" w:styleId="ListParagraph">
    <w:name w:val="List Paragraph"/>
    <w:basedOn w:val="Normal"/>
    <w:uiPriority w:val="34"/>
    <w:qFormat/>
    <w:rsid w:val="0094208B"/>
    <w:pPr>
      <w:ind w:left="720"/>
      <w:contextualSpacing/>
    </w:pPr>
  </w:style>
  <w:style w:type="character" w:styleId="Hyperlink">
    <w:name w:val="Hyperlink"/>
    <w:basedOn w:val="DefaultParagraphFont"/>
    <w:uiPriority w:val="99"/>
    <w:unhideWhenUsed/>
    <w:rsid w:val="00246BB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right" w:pos="1710"/>
        <w:tab w:val="left" w:pos="2070"/>
      </w:tabs>
      <w:spacing w:line="480" w:lineRule="auto"/>
      <w:ind w:left="2070" w:right="1195"/>
      <w:outlineLvl w:val="0"/>
    </w:pPr>
    <w:rPr>
      <w:rFonts w:ascii="Palatino"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077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A6634"/>
    <w:rPr>
      <w:rFonts w:ascii="Lucida Grande" w:hAnsi="Lucida Grande"/>
      <w:sz w:val="18"/>
      <w:szCs w:val="18"/>
    </w:rPr>
  </w:style>
  <w:style w:type="paragraph" w:styleId="BodyText">
    <w:name w:val="Body Text"/>
    <w:basedOn w:val="Normal"/>
    <w:rsid w:val="00146F53"/>
    <w:rPr>
      <w:rFonts w:ascii="Verdana" w:hAnsi="Verdana"/>
      <w:sz w:val="22"/>
    </w:rPr>
  </w:style>
  <w:style w:type="paragraph" w:styleId="BodyTextIndent">
    <w:name w:val="Body Text Indent"/>
    <w:basedOn w:val="Normal"/>
    <w:rsid w:val="00DB4D55"/>
    <w:pPr>
      <w:spacing w:after="120"/>
      <w:ind w:left="360"/>
    </w:pPr>
  </w:style>
  <w:style w:type="paragraph" w:styleId="ListParagraph">
    <w:name w:val="List Paragraph"/>
    <w:basedOn w:val="Normal"/>
    <w:uiPriority w:val="34"/>
    <w:qFormat/>
    <w:rsid w:val="0094208B"/>
    <w:pPr>
      <w:ind w:left="720"/>
      <w:contextualSpacing/>
    </w:pPr>
  </w:style>
  <w:style w:type="character" w:styleId="Hyperlink">
    <w:name w:val="Hyperlink"/>
    <w:basedOn w:val="DefaultParagraphFont"/>
    <w:uiPriority w:val="99"/>
    <w:unhideWhenUsed/>
    <w:rsid w:val="00246B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nnismaggiore.com/signup.aspx" TargetMode="External"/><Relationship Id="rId9" Type="http://schemas.openxmlformats.org/officeDocument/2006/relationships/hyperlink" Target="http://www.innismaggiore.com" TargetMode="External"/><Relationship Id="rId10" Type="http://schemas.openxmlformats.org/officeDocument/2006/relationships/hyperlink" Target="mailto:marty@innismaggior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Application%20Data\Microsoft\Templates\CreativeWork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Settings\Karen\Application Data\Microsoft\Templates\CreativeWorkOrder.dot</Template>
  <TotalTime>7</TotalTime>
  <Pages>2</Pages>
  <Words>511</Words>
  <Characters>2913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CreativeWorkOrder</vt:lpstr>
    </vt:vector>
  </TitlesOfParts>
  <Company>Innis Maggiore Group</Company>
  <LinksUpToDate>false</LinksUpToDate>
  <CharactersWithSpaces>3418</CharactersWithSpaces>
  <SharedDoc>false</SharedDoc>
  <HLinks>
    <vt:vector size="24" baseType="variant">
      <vt:variant>
        <vt:i4>3539030</vt:i4>
      </vt:variant>
      <vt:variant>
        <vt:i4>2048</vt:i4>
      </vt:variant>
      <vt:variant>
        <vt:i4>1027</vt:i4>
      </vt:variant>
      <vt:variant>
        <vt:i4>1</vt:i4>
      </vt:variant>
      <vt:variant>
        <vt:lpwstr>BD14792_</vt:lpwstr>
      </vt:variant>
      <vt:variant>
        <vt:lpwstr/>
      </vt:variant>
      <vt:variant>
        <vt:i4>3801169</vt:i4>
      </vt:variant>
      <vt:variant>
        <vt:i4>2049</vt:i4>
      </vt:variant>
      <vt:variant>
        <vt:i4>1028</vt:i4>
      </vt:variant>
      <vt:variant>
        <vt:i4>1</vt:i4>
      </vt:variant>
      <vt:variant>
        <vt:lpwstr>BD14755_</vt:lpwstr>
      </vt:variant>
      <vt:variant>
        <vt:lpwstr/>
      </vt:variant>
      <vt:variant>
        <vt:i4>8323105</vt:i4>
      </vt:variant>
      <vt:variant>
        <vt:i4>2064</vt:i4>
      </vt:variant>
      <vt:variant>
        <vt:i4>1025</vt:i4>
      </vt:variant>
      <vt:variant>
        <vt:i4>1</vt:i4>
      </vt:variant>
      <vt:variant>
        <vt:lpwstr>IM 2C logo</vt:lpwstr>
      </vt:variant>
      <vt:variant>
        <vt:lpwstr/>
      </vt:variant>
      <vt:variant>
        <vt:i4>6553622</vt:i4>
      </vt:variant>
      <vt:variant>
        <vt:i4>2071</vt:i4>
      </vt:variant>
      <vt:variant>
        <vt:i4>1026</vt:i4>
      </vt:variant>
      <vt:variant>
        <vt:i4>1</vt:i4>
      </vt:variant>
      <vt:variant>
        <vt:lpwstr>PositioningLogo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CreativeWorkOrder</dc:title>
  <dc:subject/>
  <dc:creator>Karen</dc:creator>
  <cp:keywords/>
  <cp:lastModifiedBy>Alison Oyler</cp:lastModifiedBy>
  <cp:revision>7</cp:revision>
  <cp:lastPrinted>2013-10-03T18:52:00Z</cp:lastPrinted>
  <dcterms:created xsi:type="dcterms:W3CDTF">2015-01-29T14:42:00Z</dcterms:created>
  <dcterms:modified xsi:type="dcterms:W3CDTF">2015-01-29T15:21:00Z</dcterms:modified>
</cp:coreProperties>
</file>